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5"/>
        <w:ind w:left="2461" w:right="6"/>
        <w:jc w:val="center"/>
      </w:pPr>
      <w:r>
        <w:rPr>
          <w:w w:val="105"/>
        </w:rPr>
        <w:t>SECOND</w:t>
      </w:r>
      <w:r>
        <w:rPr>
          <w:spacing w:val="17"/>
          <w:w w:val="105"/>
        </w:rPr>
        <w:t> </w:t>
      </w:r>
      <w:r>
        <w:rPr>
          <w:w w:val="105"/>
        </w:rPr>
        <w:t>TERM</w:t>
      </w:r>
      <w:r>
        <w:rPr>
          <w:spacing w:val="13"/>
          <w:w w:val="105"/>
        </w:rPr>
        <w:t> </w:t>
      </w:r>
      <w:r>
        <w:rPr>
          <w:w w:val="105"/>
        </w:rPr>
        <w:t>LESSON</w:t>
      </w:r>
      <w:r>
        <w:rPr>
          <w:spacing w:val="15"/>
          <w:w w:val="105"/>
        </w:rPr>
        <w:t> </w:t>
      </w:r>
      <w:r>
        <w:rPr>
          <w:spacing w:val="-4"/>
          <w:w w:val="105"/>
        </w:rPr>
        <w:t>NOTES</w:t>
      </w:r>
    </w:p>
    <w:p>
      <w:pPr>
        <w:spacing w:before="198"/>
        <w:ind w:left="2461" w:right="0" w:firstLine="0"/>
        <w:jc w:val="center"/>
        <w:rPr>
          <w:sz w:val="28"/>
        </w:rPr>
      </w:pPr>
      <w:r>
        <w:rPr>
          <w:w w:val="105"/>
          <w:sz w:val="28"/>
        </w:rPr>
        <w:t>WEEK</w:t>
      </w:r>
      <w:r>
        <w:rPr>
          <w:spacing w:val="5"/>
          <w:w w:val="105"/>
          <w:sz w:val="28"/>
        </w:rPr>
        <w:t> </w:t>
      </w:r>
      <w:r>
        <w:rPr>
          <w:spacing w:val="-10"/>
          <w:w w:val="105"/>
          <w:sz w:val="28"/>
        </w:rPr>
        <w:t>7</w:t>
      </w:r>
    </w:p>
    <w:p>
      <w:pPr>
        <w:spacing w:before="73"/>
        <w:ind w:left="42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140" w:right="1320"/>
          <w:cols w:num="2" w:equalWidth="0">
            <w:col w:w="7502" w:space="40"/>
            <w:col w:w="2238"/>
          </w:cols>
        </w:sectPr>
      </w:pP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2"/>
        <w:gridCol w:w="901"/>
        <w:gridCol w:w="1080"/>
        <w:gridCol w:w="1440"/>
        <w:gridCol w:w="1934"/>
        <w:gridCol w:w="314"/>
        <w:gridCol w:w="1800"/>
      </w:tblGrid>
      <w:tr>
        <w:trPr>
          <w:trHeight w:val="350" w:hRule="atLeast"/>
        </w:trPr>
        <w:tc>
          <w:tcPr>
            <w:tcW w:w="2973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8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24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2022.</w:t>
            </w:r>
          </w:p>
        </w:tc>
        <w:tc>
          <w:tcPr>
            <w:tcW w:w="2520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048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493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048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340" w:hRule="atLeast"/>
        </w:trPr>
        <w:tc>
          <w:tcPr>
            <w:tcW w:w="2973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520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48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pacing w:val="-4"/>
                <w:sz w:val="22"/>
              </w:rPr>
              <w:t>Joining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Assembling</w:t>
            </w:r>
          </w:p>
        </w:tc>
      </w:tr>
      <w:tr>
        <w:trPr>
          <w:trHeight w:val="1252" w:hRule="atLeast"/>
        </w:trPr>
        <w:tc>
          <w:tcPr>
            <w:tcW w:w="4053" w:type="dxa"/>
            <w:gridSpan w:val="3"/>
            <w:shd w:val="clear" w:color="auto" w:fill="FAE3D4"/>
          </w:tcPr>
          <w:p>
            <w:pPr>
              <w:pStyle w:val="TableParagraph"/>
              <w:spacing w:line="22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6"/>
                <w:sz w:val="22"/>
              </w:rPr>
              <w:t>B7.3.3.1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understanding of </w:t>
            </w:r>
            <w:r>
              <w:rPr>
                <w:w w:val="85"/>
                <w:sz w:val="22"/>
              </w:rPr>
              <w:t>joining and assembling materials, tools and </w:t>
            </w:r>
            <w:r>
              <w:rPr>
                <w:spacing w:val="-2"/>
                <w:sz w:val="22"/>
              </w:rPr>
              <w:t>equipment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used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production</w:t>
            </w:r>
          </w:p>
        </w:tc>
        <w:tc>
          <w:tcPr>
            <w:tcW w:w="3374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4" w:right="6"/>
              <w:rPr>
                <w:sz w:val="22"/>
              </w:rPr>
            </w:pPr>
            <w:r>
              <w:rPr>
                <w:spacing w:val="-8"/>
                <w:sz w:val="22"/>
              </w:rPr>
              <w:t>B7.3.3.1.2: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Use appropriate skills </w:t>
            </w:r>
            <w:r>
              <w:rPr>
                <w:w w:val="85"/>
                <w:sz w:val="22"/>
              </w:rPr>
              <w:t>for joining and assembling artefacts </w:t>
            </w:r>
            <w:r>
              <w:rPr>
                <w:spacing w:val="-6"/>
                <w:sz w:val="22"/>
              </w:rPr>
              <w:t>using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materials,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tools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spacing w:val="-2"/>
                <w:sz w:val="22"/>
              </w:rPr>
              <w:t>equipment</w:t>
            </w:r>
          </w:p>
        </w:tc>
        <w:tc>
          <w:tcPr>
            <w:tcW w:w="2114" w:type="dxa"/>
            <w:gridSpan w:val="2"/>
            <w:shd w:val="clear" w:color="auto" w:fill="FAE3D4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1036" w:hRule="atLeast"/>
        </w:trPr>
        <w:tc>
          <w:tcPr>
            <w:tcW w:w="5493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7"/>
              <w:ind w:left="108"/>
              <w:rPr>
                <w:rFonts w:ascii="Carlito"/>
                <w:sz w:val="22"/>
              </w:rPr>
            </w:pPr>
            <w:r>
              <w:rPr>
                <w:spacing w:val="-2"/>
                <w:sz w:val="22"/>
              </w:rPr>
              <w:t>Learners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can</w:t>
            </w:r>
            <w:r>
              <w:rPr>
                <w:spacing w:val="-15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demonstrate</w:t>
            </w:r>
            <w:r>
              <w:rPr>
                <w:rFonts w:ascii="Carlito"/>
                <w:spacing w:val="-10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the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appropriate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techniques</w:t>
            </w:r>
            <w:r>
              <w:rPr>
                <w:rFonts w:ascii="Carlito"/>
                <w:spacing w:val="-10"/>
                <w:sz w:val="22"/>
              </w:rPr>
              <w:t> </w:t>
            </w:r>
            <w:r>
              <w:rPr>
                <w:rFonts w:ascii="Carlito"/>
                <w:spacing w:val="-5"/>
                <w:sz w:val="22"/>
              </w:rPr>
              <w:t>in</w:t>
            </w:r>
          </w:p>
          <w:p>
            <w:pPr>
              <w:pStyle w:val="TableParagraph"/>
              <w:spacing w:line="256" w:lineRule="exact" w:before="17"/>
              <w:ind w:left="108"/>
              <w:rPr>
                <w:sz w:val="22"/>
              </w:rPr>
            </w:pPr>
            <w:r>
              <w:rPr>
                <w:rFonts w:ascii="Carlito"/>
                <w:sz w:val="22"/>
              </w:rPr>
              <w:t>using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joining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assembling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materials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tools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in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Sewing and Food production</w:t>
            </w:r>
            <w:r>
              <w:rPr>
                <w:sz w:val="22"/>
              </w:rPr>
              <w:t>.</w:t>
            </w:r>
          </w:p>
        </w:tc>
        <w:tc>
          <w:tcPr>
            <w:tcW w:w="4048" w:type="dxa"/>
            <w:gridSpan w:val="3"/>
            <w:shd w:val="clear" w:color="auto" w:fill="FAE3D4"/>
          </w:tcPr>
          <w:p>
            <w:pPr>
              <w:pStyle w:val="TableParagraph"/>
              <w:spacing w:before="14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CP6.5: Ability to select alternatives that </w:t>
            </w:r>
            <w:r>
              <w:rPr>
                <w:spacing w:val="-2"/>
                <w:w w:val="95"/>
                <w:sz w:val="20"/>
              </w:rPr>
              <w:t>adequately</w:t>
            </w:r>
            <w:r>
              <w:rPr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meet</w:t>
            </w:r>
            <w:r>
              <w:rPr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selected</w:t>
            </w:r>
            <w:r>
              <w:rPr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criteria</w:t>
            </w:r>
          </w:p>
        </w:tc>
      </w:tr>
      <w:tr>
        <w:trPr>
          <w:trHeight w:val="333" w:hRule="atLeast"/>
        </w:trPr>
        <w:tc>
          <w:tcPr>
            <w:tcW w:w="9541" w:type="dxa"/>
            <w:gridSpan w:val="7"/>
            <w:shd w:val="clear" w:color="auto" w:fill="FAE3D4"/>
          </w:tcPr>
          <w:p>
            <w:pPr>
              <w:pStyle w:val="TableParagraph"/>
              <w:spacing w:before="16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21</w:t>
            </w:r>
          </w:p>
        </w:tc>
      </w:tr>
      <w:tr>
        <w:trPr>
          <w:trHeight w:val="253" w:hRule="atLeast"/>
        </w:trPr>
        <w:tc>
          <w:tcPr>
            <w:tcW w:w="9541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72" w:type="dxa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69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0" w:type="dxa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41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6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458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6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assembling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Sewing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 </w:t>
            </w:r>
            <w:r>
              <w:rPr>
                <w:spacing w:val="-2"/>
                <w:sz w:val="22"/>
              </w:rPr>
              <w:t>production:</w:t>
            </w:r>
          </w:p>
          <w:p>
            <w:pPr>
              <w:pStyle w:val="TableParagraph"/>
              <w:spacing w:before="254"/>
              <w:ind w:right="584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stitches. </w:t>
            </w:r>
            <w:r>
              <w:rPr>
                <w:spacing w:val="-6"/>
                <w:sz w:val="22"/>
              </w:rPr>
              <w:t>Example: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Temporary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Permanent.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2"/>
                <w:sz w:val="22"/>
              </w:rPr>
              <w:t>permanent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stitches.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spacing w:after="23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Joining Stitches –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this includes running stitches, Back stitches, </w:t>
            </w:r>
            <w:r>
              <w:rPr>
                <w:spacing w:val="-6"/>
                <w:sz w:val="22"/>
              </w:rPr>
              <w:t>machine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stitches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over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sewing.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3200400" cy="744220"/>
                      <wp:effectExtent l="0" t="0" r="0" b="8254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3200400" cy="744220"/>
                                <a:chExt cx="3200400" cy="744220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6011"/>
                                  <a:ext cx="1031747" cy="6400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74419" y="0"/>
                                  <a:ext cx="1062208" cy="743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50364" y="19811"/>
                                  <a:ext cx="1049840" cy="7223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52pt;height:58.6pt;mso-position-horizontal-relative:char;mso-position-vertical-relative:line" id="docshapegroup1" coordorigin="0,0" coordsize="5040,1172">
                      <v:shape style="position:absolute;left:0;top:151;width:1625;height:1008" type="#_x0000_t75" id="docshape2" stroked="false">
                        <v:imagedata r:id="rId5" o:title=""/>
                      </v:shape>
                      <v:shape style="position:absolute;left:1692;top:0;width:1673;height:1172" type="#_x0000_t75" id="docshape3" stroked="false">
                        <v:imagedata r:id="rId6" o:title=""/>
                      </v:shape>
                      <v:shape style="position:absolute;left:3386;top:31;width:1654;height:1138" type="#_x0000_t75" id="docshape4" stroked="false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before="221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5296">
                      <wp:simplePos x="0" y="0"/>
                      <wp:positionH relativeFrom="column">
                        <wp:posOffset>66801</wp:posOffset>
                      </wp:positionH>
                      <wp:positionV relativeFrom="paragraph">
                        <wp:posOffset>479026</wp:posOffset>
                      </wp:positionV>
                      <wp:extent cx="3030220" cy="76517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3030220" cy="765175"/>
                                <a:chExt cx="3030220" cy="765175"/>
                              </a:xfrm>
                            </wpg:grpSpPr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7911"/>
                                  <a:ext cx="914400" cy="707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4400" y="0"/>
                                  <a:ext cx="2115311" cy="7650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259995pt;margin-top:37.718609pt;width:238.6pt;height:60.25pt;mso-position-horizontal-relative:column;mso-position-vertical-relative:paragraph;z-index:-15901184" id="docshapegroup5" coordorigin="105,754" coordsize="4772,1205">
                      <v:shape style="position:absolute;left:105;top:845;width:1440;height:1114" type="#_x0000_t75" id="docshape6" stroked="false">
                        <v:imagedata r:id="rId8" o:title=""/>
                      </v:shape>
                      <v:shape style="position:absolute;left:1545;top:754;width:3332;height:1205" type="#_x0000_t75" id="docshape7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90"/>
                <w:sz w:val="22"/>
              </w:rPr>
              <w:t>Neatening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stitches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loop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stitches,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hemming </w:t>
            </w:r>
            <w:r>
              <w:rPr>
                <w:spacing w:val="-6"/>
                <w:sz w:val="22"/>
              </w:rPr>
              <w:t>stitches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overcasting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stitches.</w:t>
            </w:r>
          </w:p>
        </w:tc>
        <w:tc>
          <w:tcPr>
            <w:tcW w:w="180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720" w:bottom="280" w:left="1140" w:right="132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1"/>
        <w:gridCol w:w="5669"/>
        <w:gridCol w:w="1800"/>
      </w:tblGrid>
      <w:tr>
        <w:trPr>
          <w:trHeight w:val="10476" w:hRule="atLeast"/>
        </w:trPr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6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Decorative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stitches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satin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stitches,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chain</w:t>
            </w:r>
          </w:p>
          <w:p>
            <w:pPr>
              <w:pStyle w:val="TableParagraph"/>
              <w:spacing w:line="255" w:lineRule="exact" w:after="23"/>
              <w:rPr>
                <w:sz w:val="22"/>
              </w:rPr>
            </w:pPr>
            <w:r>
              <w:rPr>
                <w:w w:val="85"/>
                <w:sz w:val="22"/>
              </w:rPr>
              <w:t>stitches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laizy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daizy</w:t>
            </w:r>
            <w:r>
              <w:rPr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stitches.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766060" cy="1504315"/>
                      <wp:effectExtent l="0" t="0" r="0" b="634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2766060" cy="1504315"/>
                                <a:chExt cx="2766060" cy="1504315"/>
                              </a:xfrm>
                            </wpg:grpSpPr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1627"/>
                                  <a:ext cx="1905000" cy="6720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5000" y="0"/>
                                  <a:ext cx="861060" cy="734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279" y="781812"/>
                                  <a:ext cx="804120" cy="7223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57072" y="743712"/>
                                  <a:ext cx="1164336" cy="7543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7.8pt;height:118.45pt;mso-position-horizontal-relative:char;mso-position-vertical-relative:line" id="docshapegroup8" coordorigin="0,0" coordsize="4356,2369">
                      <v:shape style="position:absolute;left:0;top:112;width:3000;height:1059" type="#_x0000_t75" id="docshape9" stroked="false">
                        <v:imagedata r:id="rId10" o:title=""/>
                      </v:shape>
                      <v:shape style="position:absolute;left:3000;top:0;width:1356;height:1157" type="#_x0000_t75" id="docshape10" stroked="false">
                        <v:imagedata r:id="rId11" o:title=""/>
                      </v:shape>
                      <v:shape style="position:absolute;left:173;top:1231;width:1267;height:1138" type="#_x0000_t75" id="docshape11" stroked="false">
                        <v:imagedata r:id="rId12" o:title=""/>
                      </v:shape>
                      <v:shape style="position:absolute;left:1507;top:1171;width:1834;height:1188" type="#_x0000_t75" id="docshape12" stroked="false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before="223"/>
              <w:rPr>
                <w:sz w:val="22"/>
              </w:rPr>
            </w:pPr>
            <w:r>
              <w:rPr>
                <w:w w:val="90"/>
                <w:sz w:val="22"/>
              </w:rPr>
              <w:t>Guide learners to identify some methods of cooking food. </w:t>
            </w:r>
            <w:r>
              <w:rPr>
                <w:spacing w:val="-6"/>
                <w:sz w:val="22"/>
              </w:rPr>
              <w:t>Example: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boiling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stewing</w:t>
            </w:r>
          </w:p>
          <w:p>
            <w:pPr>
              <w:pStyle w:val="TableParagraph"/>
              <w:spacing w:before="254"/>
              <w:ind w:right="160"/>
              <w:rPr>
                <w:sz w:val="22"/>
              </w:rPr>
            </w:pPr>
            <w:r>
              <w:rPr>
                <w:w w:val="90"/>
                <w:sz w:val="22"/>
              </w:rPr>
              <w:t>Brainstorm 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the meaning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boiling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method </w:t>
            </w:r>
            <w:r>
              <w:rPr>
                <w:sz w:val="22"/>
              </w:rPr>
              <w:t>of cooking food.</w:t>
            </w:r>
          </w:p>
          <w:p>
            <w:pPr>
              <w:pStyle w:val="TableParagraph"/>
              <w:spacing w:before="1"/>
              <w:ind w:right="160"/>
              <w:rPr>
                <w:sz w:val="22"/>
              </w:rPr>
            </w:pPr>
            <w:r>
              <w:rPr>
                <w:w w:val="90"/>
                <w:sz w:val="22"/>
              </w:rPr>
              <w:t>Boiling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method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cooking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enough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boiling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liquid </w:t>
            </w:r>
            <w:r>
              <w:rPr>
                <w:w w:val="95"/>
                <w:sz w:val="22"/>
              </w:rPr>
              <w:t>at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100°C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tightly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covered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saucepan.</w:t>
            </w:r>
          </w:p>
          <w:p>
            <w:pPr>
              <w:pStyle w:val="TableParagraph"/>
              <w:spacing w:before="252"/>
              <w:ind w:right="647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boiling. </w:t>
            </w:r>
            <w:r>
              <w:rPr>
                <w:spacing w:val="-2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7" w:val="left" w:leader="none"/>
              </w:tabs>
              <w:spacing w:line="240" w:lineRule="auto" w:before="4" w:after="0"/>
              <w:ind w:left="357" w:right="473" w:hanging="252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Boiling in which the stock is thrown away. E.g. boiled yam, boiled</w:t>
            </w:r>
            <w:r>
              <w:rPr>
                <w:rFonts w:ascii="Liberation Sans Narrow" w:hAnsi="Liberation Sans Narrow"/>
                <w:i/>
                <w:sz w:val="20"/>
              </w:rPr>
              <w:t> cassava, etc.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7" w:val="left" w:leader="none"/>
              </w:tabs>
              <w:spacing w:line="240" w:lineRule="auto" w:before="5" w:after="0"/>
              <w:ind w:left="357" w:right="213" w:hanging="252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Boiling in which food absorbs the liquid and increases in volume. For</w:t>
            </w:r>
            <w:r>
              <w:rPr>
                <w:rFonts w:ascii="Liberation Sans Narrow" w:hAnsi="Liberation Sans Narrow"/>
                <w:i/>
                <w:sz w:val="20"/>
              </w:rPr>
              <w:t> example, boiled rice, banku, etc.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7" w:val="left" w:leader="none"/>
              </w:tabs>
              <w:spacing w:line="235" w:lineRule="auto" w:before="9" w:after="0"/>
              <w:ind w:left="357" w:right="154" w:hanging="252"/>
              <w:jc w:val="left"/>
              <w:rPr>
                <w:rFonts w:ascii="Symbol" w:hAnsi="Symbol"/>
                <w:sz w:val="22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Boiling in which water forms part of food. For example, Porridge, rice</w:t>
            </w:r>
            <w:r>
              <w:rPr>
                <w:rFonts w:ascii="Liberation Sans Narrow" w:hAnsi="Liberation Sans Narrow"/>
                <w:i/>
                <w:sz w:val="20"/>
              </w:rPr>
              <w:t> porridge, oblayo, soup, etc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22"/>
              <w:ind w:left="0"/>
              <w:rPr>
                <w:sz w:val="20"/>
              </w:rPr>
            </w:pPr>
          </w:p>
          <w:p>
            <w:pPr>
              <w:pStyle w:val="TableParagraph"/>
              <w:ind w:right="647"/>
              <w:rPr>
                <w:sz w:val="22"/>
              </w:rPr>
            </w:pPr>
            <w:r>
              <w:rPr>
                <w:w w:val="90"/>
                <w:sz w:val="22"/>
              </w:rPr>
              <w:t>Let 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boil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food. </w:t>
            </w:r>
            <w:r>
              <w:rPr>
                <w:spacing w:val="-8"/>
                <w:sz w:val="22"/>
              </w:rPr>
              <w:t>Example: Method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 boiling plantain.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4" w:after="0"/>
              <w:ind w:left="465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Wash,</w:t>
            </w:r>
            <w:r>
              <w:rPr>
                <w:rFonts w:ascii="Liberation Sans Narrow" w:hAnsi="Liberation Sans Narrow"/>
                <w:i/>
                <w:spacing w:val="14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peel,</w:t>
            </w:r>
            <w:r>
              <w:rPr>
                <w:rFonts w:ascii="Liberation Sans Narrow" w:hAnsi="Liberation Sans Narrow"/>
                <w:i/>
                <w:spacing w:val="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cut</w:t>
            </w:r>
            <w:r>
              <w:rPr>
                <w:rFonts w:ascii="Liberation Sans Narrow" w:hAnsi="Liberation Sans Narrow"/>
                <w:i/>
                <w:spacing w:val="1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and</w:t>
            </w:r>
            <w:r>
              <w:rPr>
                <w:rFonts w:ascii="Liberation Sans Narrow" w:hAnsi="Liberation Sans Narrow"/>
                <w:i/>
                <w:spacing w:val="12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rewash</w:t>
            </w:r>
            <w:r>
              <w:rPr>
                <w:rFonts w:ascii="Liberation Sans Narrow" w:hAns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0"/>
              </w:rPr>
              <w:t>plantain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2" w:after="0"/>
              <w:ind w:left="465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Place</w:t>
            </w:r>
            <w:r>
              <w:rPr>
                <w:rFonts w:ascii="Liberation Sans Narrow" w:hAnsi="Liberation Sans Narrow"/>
                <w:i/>
                <w:spacing w:val="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in</w:t>
            </w:r>
            <w:r>
              <w:rPr>
                <w:rFonts w:ascii="Liberation Sans Narrow" w:hAns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</w:t>
            </w:r>
            <w:r>
              <w:rPr>
                <w:rFonts w:ascii="Liberation Sans Narrow" w:hAnsi="Liberation Sans Narrow"/>
                <w:i/>
                <w:spacing w:val="12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pan</w:t>
            </w:r>
            <w:r>
              <w:rPr>
                <w:rFonts w:ascii="Liberation Sans Narrow" w:hAnsi="Liberation Sans Narrow"/>
                <w:i/>
                <w:spacing w:val="16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with</w:t>
            </w:r>
            <w:r>
              <w:rPr>
                <w:rFonts w:ascii="Liberation Sans Narrow" w:hAns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water</w:t>
            </w:r>
            <w:r>
              <w:rPr>
                <w:rFonts w:ascii="Liberation Sans Narrow" w:hAnsi="Liberation Sans Narrow"/>
                <w:i/>
                <w:spacing w:val="12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and</w:t>
            </w:r>
            <w:r>
              <w:rPr>
                <w:rFonts w:ascii="Liberation Sans Narrow" w:hAns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add</w:t>
            </w:r>
            <w:r>
              <w:rPr>
                <w:rFonts w:ascii="Liberation Sans Narrow" w:hAnsi="Liberation Sans Narrow"/>
                <w:i/>
                <w:spacing w:val="12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4"/>
                <w:sz w:val="20"/>
              </w:rPr>
              <w:t>salt.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2" w:after="0"/>
              <w:ind w:left="465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rFonts w:ascii="Liberation Sans Narrow" w:hAnsi="Liberation Sans Narrow"/>
                <w:i/>
                <w:w w:val="105"/>
                <w:sz w:val="20"/>
              </w:rPr>
              <w:t>Cover</w:t>
            </w:r>
            <w:r>
              <w:rPr>
                <w:rFonts w:ascii="Liberation Sans Narrow" w:hAnsi="Liberation Sans Narrow"/>
                <w:i/>
                <w:spacing w:val="-8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and</w:t>
            </w:r>
            <w:r>
              <w:rPr>
                <w:rFonts w:ascii="Liberation Sans Narrow" w:hAnsi="Liberation Sans Narrow"/>
                <w:i/>
                <w:spacing w:val="-8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boil</w:t>
            </w:r>
            <w:r>
              <w:rPr>
                <w:rFonts w:ascii="Liberation Sans Narrow" w:hAnsi="Liberation Sans Narrow"/>
                <w:i/>
                <w:spacing w:val="-7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until</w:t>
            </w:r>
            <w:r>
              <w:rPr>
                <w:rFonts w:ascii="Liberation Sans Narrow" w:hAnsi="Liberation Sans Narrow"/>
                <w:i/>
                <w:spacing w:val="-7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food</w:t>
            </w:r>
            <w:r>
              <w:rPr>
                <w:rFonts w:ascii="Liberation Sans Narrow" w:hAnsi="Liberation Sans Narrow"/>
                <w:i/>
                <w:spacing w:val="-8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is</w:t>
            </w:r>
            <w:r>
              <w:rPr>
                <w:rFonts w:ascii="Liberation Sans Narrow" w:hAnsi="Liberation Sans Narrow"/>
                <w:i/>
                <w:spacing w:val="-8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0"/>
              </w:rPr>
              <w:t>tender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2" w:after="0"/>
              <w:ind w:left="465" w:right="0" w:hanging="360"/>
              <w:jc w:val="left"/>
              <w:rPr>
                <w:rFonts w:ascii="Symbol" w:hAnsi="Symbol"/>
                <w:sz w:val="22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Strain</w:t>
            </w:r>
            <w:r>
              <w:rPr>
                <w:rFonts w:ascii="Liberation Sans Narrow" w:hAnsi="Liberation Sans Narrow"/>
                <w:i/>
                <w:spacing w:val="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off</w:t>
            </w:r>
            <w:r>
              <w:rPr>
                <w:rFonts w:ascii="Liberation Sans Narrow" w:hAnsi="Liberation Sans Narrow"/>
                <w:i/>
                <w:spacing w:val="12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stock</w:t>
            </w:r>
            <w:r>
              <w:rPr>
                <w:rFonts w:ascii="Liberation Sans Narrow" w:hAnsi="Liberation Sans Narrow"/>
                <w:i/>
                <w:spacing w:val="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and</w:t>
            </w:r>
            <w:r>
              <w:rPr>
                <w:rFonts w:ascii="Liberation Sans Narrow" w:hAns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serve</w:t>
            </w:r>
            <w:r>
              <w:rPr>
                <w:rFonts w:ascii="Liberation Sans Narrow" w:hAnsi="Liberation Sans Narrow"/>
                <w:i/>
                <w:spacing w:val="12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hot</w:t>
            </w:r>
            <w:r>
              <w:rPr>
                <w:rFonts w:ascii="Liberation Sans Narrow" w:hAns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with</w:t>
            </w:r>
            <w:r>
              <w:rPr>
                <w:rFonts w:ascii="Liberation Sans Narrow" w:hAnsi="Liberation Sans Narrow"/>
                <w:i/>
                <w:spacing w:val="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any</w:t>
            </w:r>
            <w:r>
              <w:rPr>
                <w:rFonts w:ascii="Liberation Sans Narrow" w:hAns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4"/>
                <w:sz w:val="20"/>
              </w:rPr>
              <w:t>stew</w:t>
            </w:r>
            <w:r>
              <w:rPr>
                <w:spacing w:val="-4"/>
                <w:sz w:val="22"/>
              </w:rPr>
              <w:t>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Again,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put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learners in groups to describe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steaming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as a </w:t>
            </w:r>
            <w:r>
              <w:rPr>
                <w:w w:val="90"/>
                <w:sz w:val="22"/>
              </w:rPr>
              <w:t>method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cooking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types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steaming and how to </w:t>
            </w:r>
            <w:r>
              <w:rPr>
                <w:sz w:val="22"/>
              </w:rPr>
              <w:t>steam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named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food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whole</w:t>
            </w:r>
            <w:r>
              <w:rPr>
                <w:spacing w:val="-2"/>
                <w:w w:val="90"/>
                <w:sz w:val="22"/>
              </w:rPr>
              <w:t> class.</w:t>
            </w:r>
          </w:p>
        </w:tc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87" w:hRule="atLeast"/>
        </w:trPr>
        <w:tc>
          <w:tcPr>
            <w:tcW w:w="2071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6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00" w:bottom="280" w:left="1140" w:right="1320"/>
        </w:sectPr>
      </w:pPr>
    </w:p>
    <w:p>
      <w:pPr>
        <w:pStyle w:val="BodyText"/>
        <w:spacing w:before="64" w:after="1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2"/>
        <w:gridCol w:w="901"/>
        <w:gridCol w:w="1080"/>
        <w:gridCol w:w="1440"/>
        <w:gridCol w:w="1934"/>
        <w:gridCol w:w="314"/>
        <w:gridCol w:w="1800"/>
      </w:tblGrid>
      <w:tr>
        <w:trPr>
          <w:trHeight w:val="350" w:hRule="atLeast"/>
        </w:trPr>
        <w:tc>
          <w:tcPr>
            <w:tcW w:w="2973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ind w:left="108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24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2022.</w:t>
            </w:r>
          </w:p>
        </w:tc>
        <w:tc>
          <w:tcPr>
            <w:tcW w:w="2520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048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493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048" w:type="dxa"/>
            <w:gridSpan w:val="3"/>
            <w:shd w:val="clear" w:color="auto" w:fill="FAE3D4"/>
          </w:tcPr>
          <w:p>
            <w:pPr>
              <w:pStyle w:val="TableParagraph"/>
              <w:spacing w:before="2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342" w:hRule="atLeast"/>
        </w:trPr>
        <w:tc>
          <w:tcPr>
            <w:tcW w:w="2973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520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48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pacing w:val="-4"/>
                <w:sz w:val="22"/>
              </w:rPr>
              <w:t>Joining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Assembling</w:t>
            </w:r>
          </w:p>
        </w:tc>
      </w:tr>
      <w:tr>
        <w:trPr>
          <w:trHeight w:val="1252" w:hRule="atLeast"/>
        </w:trPr>
        <w:tc>
          <w:tcPr>
            <w:tcW w:w="4053" w:type="dxa"/>
            <w:gridSpan w:val="3"/>
            <w:shd w:val="clear" w:color="auto" w:fill="FAE3D4"/>
          </w:tcPr>
          <w:p>
            <w:pPr>
              <w:pStyle w:val="TableParagraph"/>
              <w:spacing w:line="22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6"/>
                <w:sz w:val="22"/>
              </w:rPr>
              <w:t>B7.3.3.1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understanding of </w:t>
            </w:r>
            <w:r>
              <w:rPr>
                <w:w w:val="85"/>
                <w:sz w:val="22"/>
              </w:rPr>
              <w:t>joining and assembling materials, tools and </w:t>
            </w:r>
            <w:r>
              <w:rPr>
                <w:spacing w:val="-2"/>
                <w:sz w:val="22"/>
              </w:rPr>
              <w:t>equipment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used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production</w:t>
            </w:r>
          </w:p>
        </w:tc>
        <w:tc>
          <w:tcPr>
            <w:tcW w:w="3374" w:type="dxa"/>
            <w:gridSpan w:val="2"/>
            <w:shd w:val="clear" w:color="auto" w:fill="FAE3D4"/>
          </w:tcPr>
          <w:p>
            <w:pPr>
              <w:pStyle w:val="TableParagraph"/>
              <w:spacing w:line="208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4" w:right="6"/>
              <w:rPr>
                <w:sz w:val="22"/>
              </w:rPr>
            </w:pPr>
            <w:r>
              <w:rPr>
                <w:spacing w:val="-8"/>
                <w:sz w:val="22"/>
              </w:rPr>
              <w:t>B7.3.3.1.2: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Use appropriate skills </w:t>
            </w:r>
            <w:r>
              <w:rPr>
                <w:w w:val="85"/>
                <w:sz w:val="22"/>
              </w:rPr>
              <w:t>for joining and assembling artefacts </w:t>
            </w:r>
            <w:r>
              <w:rPr>
                <w:spacing w:val="-6"/>
                <w:sz w:val="22"/>
              </w:rPr>
              <w:t>using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materials,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tools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spacing w:val="-2"/>
                <w:sz w:val="22"/>
              </w:rPr>
              <w:t>equipment</w:t>
            </w:r>
          </w:p>
        </w:tc>
        <w:tc>
          <w:tcPr>
            <w:tcW w:w="2114" w:type="dxa"/>
            <w:gridSpan w:val="2"/>
            <w:shd w:val="clear" w:color="auto" w:fill="FAE3D4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2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1036" w:hRule="atLeast"/>
        </w:trPr>
        <w:tc>
          <w:tcPr>
            <w:tcW w:w="5493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5"/>
              <w:ind w:left="108"/>
              <w:rPr>
                <w:rFonts w:ascii="Carlito"/>
                <w:sz w:val="22"/>
              </w:rPr>
            </w:pPr>
            <w:r>
              <w:rPr>
                <w:spacing w:val="-2"/>
                <w:sz w:val="22"/>
              </w:rPr>
              <w:t>Learners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can</w:t>
            </w:r>
            <w:r>
              <w:rPr>
                <w:spacing w:val="-15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demonstrate</w:t>
            </w:r>
            <w:r>
              <w:rPr>
                <w:rFonts w:ascii="Carlito"/>
                <w:spacing w:val="-10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the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appropriate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techniques</w:t>
            </w:r>
            <w:r>
              <w:rPr>
                <w:rFonts w:ascii="Carlito"/>
                <w:spacing w:val="-10"/>
                <w:sz w:val="22"/>
              </w:rPr>
              <w:t> </w:t>
            </w:r>
            <w:r>
              <w:rPr>
                <w:rFonts w:ascii="Carlito"/>
                <w:spacing w:val="-5"/>
                <w:sz w:val="22"/>
              </w:rPr>
              <w:t>in</w:t>
            </w:r>
          </w:p>
          <w:p>
            <w:pPr>
              <w:pStyle w:val="TableParagraph"/>
              <w:spacing w:line="258" w:lineRule="exact" w:before="15"/>
              <w:ind w:left="108"/>
              <w:rPr>
                <w:sz w:val="22"/>
              </w:rPr>
            </w:pPr>
            <w:r>
              <w:rPr>
                <w:rFonts w:ascii="Carlito"/>
                <w:sz w:val="22"/>
              </w:rPr>
              <w:t>using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joining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assembling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materials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tools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in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Metal and Block work</w:t>
            </w:r>
            <w:r>
              <w:rPr>
                <w:sz w:val="22"/>
              </w:rPr>
              <w:t>.</w:t>
            </w:r>
          </w:p>
        </w:tc>
        <w:tc>
          <w:tcPr>
            <w:tcW w:w="4048" w:type="dxa"/>
            <w:gridSpan w:val="3"/>
            <w:shd w:val="clear" w:color="auto" w:fill="FAE3D4"/>
          </w:tcPr>
          <w:p>
            <w:pPr>
              <w:pStyle w:val="TableParagraph"/>
              <w:spacing w:before="14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CP6.5: Ability to select alternatives that </w:t>
            </w:r>
            <w:r>
              <w:rPr>
                <w:spacing w:val="-2"/>
                <w:w w:val="95"/>
                <w:sz w:val="20"/>
              </w:rPr>
              <w:t>adequately</w:t>
            </w:r>
            <w:r>
              <w:rPr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meet</w:t>
            </w:r>
            <w:r>
              <w:rPr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selected</w:t>
            </w:r>
            <w:r>
              <w:rPr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criteria</w:t>
            </w:r>
          </w:p>
        </w:tc>
      </w:tr>
      <w:tr>
        <w:trPr>
          <w:trHeight w:val="333" w:hRule="atLeast"/>
        </w:trPr>
        <w:tc>
          <w:tcPr>
            <w:tcW w:w="9541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21</w:t>
            </w:r>
          </w:p>
        </w:tc>
      </w:tr>
      <w:tr>
        <w:trPr>
          <w:trHeight w:val="253" w:hRule="atLeast"/>
        </w:trPr>
        <w:tc>
          <w:tcPr>
            <w:tcW w:w="9541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6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6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282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6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assembling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Block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work: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90"/>
              <w:rPr>
                <w:sz w:val="22"/>
              </w:rPr>
            </w:pPr>
            <w:r>
              <w:rPr>
                <w:w w:val="90"/>
                <w:sz w:val="22"/>
              </w:rPr>
              <w:t>Engage learners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organize a trip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any Metal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workshop </w:t>
            </w:r>
            <w:r>
              <w:rPr>
                <w:sz w:val="22"/>
              </w:rPr>
              <w:t>in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community.</w:t>
            </w:r>
          </w:p>
          <w:p>
            <w:pPr>
              <w:pStyle w:val="TableParagraph"/>
              <w:spacing w:before="255" w:after="23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observe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bolts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joining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metal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works.</w:t>
            </w:r>
          </w:p>
          <w:p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788174" cy="1257300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174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39"/>
              <w:ind w:right="190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adhesives </w:t>
            </w:r>
            <w:r>
              <w:rPr>
                <w:sz w:val="22"/>
              </w:rPr>
              <w:t>used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metal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works.</w:t>
            </w:r>
          </w:p>
          <w:p>
            <w:pPr>
              <w:pStyle w:val="TableParagraph"/>
              <w:spacing w:before="3"/>
              <w:ind w:right="584"/>
              <w:rPr>
                <w:sz w:val="22"/>
              </w:rPr>
            </w:pPr>
            <w:r>
              <w:rPr>
                <w:rFonts w:ascii="Liberation Sans Narrow"/>
                <w:i/>
                <w:sz w:val="20"/>
              </w:rPr>
              <w:t>Metal adhesive is a natural or synthetic substance used to join or</w:t>
            </w:r>
            <w:r>
              <w:rPr>
                <w:rFonts w:ascii="Liberation Sans Narrow"/>
                <w:i/>
                <w:sz w:val="20"/>
              </w:rPr>
              <w:t> connect two or more metals surfaces together with a bond</w:t>
            </w:r>
            <w:r>
              <w:rPr>
                <w:sz w:val="22"/>
              </w:rPr>
              <w:t>.</w:t>
            </w:r>
          </w:p>
        </w:tc>
        <w:tc>
          <w:tcPr>
            <w:tcW w:w="180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820" w:bottom="280" w:left="1140" w:right="132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1"/>
        <w:gridCol w:w="5669"/>
        <w:gridCol w:w="1800"/>
      </w:tblGrid>
      <w:tr>
        <w:trPr>
          <w:trHeight w:val="9555" w:hRule="atLeast"/>
        </w:trPr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69" w:type="dxa"/>
          </w:tcPr>
          <w:p>
            <w:pPr>
              <w:pStyle w:val="TableParagraph"/>
              <w:spacing w:before="5"/>
              <w:ind w:left="0"/>
              <w:rPr>
                <w:sz w:val="9"/>
              </w:rPr>
            </w:pPr>
          </w:p>
          <w:p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75896" cy="1318831"/>
                  <wp:effectExtent l="0" t="0" r="0" b="0"/>
                  <wp:docPr id="14" name="Image 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896" cy="1318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rFonts w:ascii="Times New Roman"/>
                <w:spacing w:val="105"/>
                <w:sz w:val="20"/>
              </w:rPr>
              <w:t> </w:t>
            </w:r>
            <w:r>
              <w:rPr>
                <w:spacing w:val="105"/>
                <w:position w:val="29"/>
                <w:sz w:val="20"/>
              </w:rPr>
              <w:drawing>
                <wp:inline distT="0" distB="0" distL="0" distR="0">
                  <wp:extent cx="1748470" cy="1016126"/>
                  <wp:effectExtent l="0" t="0" r="0" b="0"/>
                  <wp:docPr id="15" name="Image 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470" cy="1016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05"/>
                <w:position w:val="29"/>
                <w:sz w:val="20"/>
              </w:rPr>
            </w:r>
          </w:p>
          <w:p>
            <w:pPr>
              <w:pStyle w:val="TableParagraph"/>
              <w:spacing w:before="232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brick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bonding.</w:t>
            </w:r>
          </w:p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rFonts w:ascii="Liberation Sans Narrow"/>
                <w:i/>
                <w:sz w:val="20"/>
              </w:rPr>
              <w:t>Brick bonding is the arrangement of bricks in the mortar in a systematic</w:t>
            </w:r>
            <w:r>
              <w:rPr>
                <w:rFonts w:ascii="Liberation Sans Narrow"/>
                <w:i/>
                <w:spacing w:val="40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manner in masonry construction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22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Let learners explore the different types of brick bonding </w:t>
            </w:r>
            <w:r>
              <w:rPr>
                <w:spacing w:val="-2"/>
                <w:w w:val="90"/>
                <w:sz w:val="22"/>
              </w:rPr>
              <w:t>Example: stretcher bond, header bond, English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bond,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etc.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after="24"/>
              <w:ind w:right="647"/>
              <w:rPr>
                <w:sz w:val="22"/>
              </w:rPr>
            </w:pPr>
            <w:r>
              <w:rPr>
                <w:w w:val="90"/>
                <w:sz w:val="22"/>
              </w:rPr>
              <w:t>Using pictures, learners demonstrate how to construct </w:t>
            </w:r>
            <w:r>
              <w:rPr>
                <w:spacing w:val="-2"/>
                <w:sz w:val="22"/>
              </w:rPr>
              <w:t>some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types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brick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bonding.</w:t>
            </w:r>
          </w:p>
          <w:p>
            <w:pPr>
              <w:pStyle w:val="TableParagraph"/>
              <w:tabs>
                <w:tab w:pos="2634" w:val="left" w:leader="none"/>
              </w:tabs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52593" cy="1122140"/>
                  <wp:effectExtent l="0" t="0" r="0" b="0"/>
                  <wp:docPr id="16" name="Image 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593" cy="112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637842" cy="1122140"/>
                  <wp:effectExtent l="0" t="0" r="0" b="0"/>
                  <wp:docPr id="17" name="Image 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842" cy="112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5"/>
              <w:ind w:left="0"/>
              <w:rPr>
                <w:sz w:val="20"/>
              </w:rPr>
            </w:pPr>
          </w:p>
          <w:p>
            <w:pPr>
              <w:pStyle w:val="TableParagraph"/>
              <w:tabs>
                <w:tab w:pos="2788" w:val="left" w:leader="none"/>
              </w:tabs>
              <w:ind w:left="244"/>
              <w:rPr>
                <w:sz w:val="20"/>
              </w:rPr>
            </w:pPr>
            <w:r>
              <w:rPr>
                <w:position w:val="6"/>
                <w:sz w:val="20"/>
              </w:rPr>
              <w:drawing>
                <wp:inline distT="0" distB="0" distL="0" distR="0">
                  <wp:extent cx="1371217" cy="1244346"/>
                  <wp:effectExtent l="0" t="0" r="0" b="0"/>
                  <wp:docPr id="18" name="Image 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217" cy="1244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6"/>
                <w:sz w:val="20"/>
              </w:rPr>
            </w:r>
            <w:r>
              <w:rPr>
                <w:position w:val="6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630287" cy="1300257"/>
                  <wp:effectExtent l="0" t="0" r="0" b="0"/>
                  <wp:docPr id="19" name="Image 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287" cy="1300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26"/>
              <w:ind w:right="160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advantages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disadvantages of each of the type of bonding identified.</w:t>
            </w:r>
          </w:p>
        </w:tc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86" w:hRule="atLeast"/>
        </w:trPr>
        <w:tc>
          <w:tcPr>
            <w:tcW w:w="2071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6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800" w:bottom="280" w:left="11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Liberation Sans Narrow">
    <w:altName w:val="Liberation Sans Narro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357" w:hanging="252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89" w:hanging="2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19" w:hanging="2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9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79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09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39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69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99" w:hanging="25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2025-01-12T16:00:35Z</dcterms:created>
  <dcterms:modified xsi:type="dcterms:W3CDTF">2025-01-12T16:00:35Z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