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B8 WEEK 3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1334"/>
        <w:gridCol w:w="465"/>
        <w:gridCol w:w="1980"/>
        <w:gridCol w:w="1666"/>
        <w:gridCol w:w="674"/>
        <w:gridCol w:w="991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21-04-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799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5311" w:type="dxa"/>
            <w:gridSpan w:val="4"/>
            <w:shd w:val="clear" w:color="auto" w:fill="FAE3D4"/>
          </w:tcPr>
          <w:p>
            <w:pPr>
              <w:pStyle w:val="TableParagraph"/>
              <w:spacing w:before="64"/>
              <w:ind w:left="11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5578" w:type="dxa"/>
            <w:gridSpan w:val="5"/>
            <w:shd w:val="clear" w:color="auto" w:fill="FAE3D4"/>
          </w:tcPr>
          <w:p>
            <w:pPr>
              <w:pStyle w:val="TableParagraph"/>
              <w:spacing w:before="47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5311" w:type="dxa"/>
            <w:gridSpan w:val="4"/>
            <w:shd w:val="clear" w:color="auto" w:fill="FAE3D4"/>
          </w:tcPr>
          <w:p>
            <w:pPr>
              <w:pStyle w:val="TableParagraph"/>
              <w:spacing w:before="47"/>
              <w:ind w:left="110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511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067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5311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Strand: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Gymnastics,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Games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Dance</w:t>
            </w:r>
          </w:p>
        </w:tc>
      </w:tr>
      <w:tr>
        <w:trPr>
          <w:trHeight w:val="1377" w:hRule="atLeast"/>
        </w:trPr>
        <w:tc>
          <w:tcPr>
            <w:tcW w:w="5113" w:type="dxa"/>
            <w:gridSpan w:val="4"/>
            <w:shd w:val="clear" w:color="auto" w:fill="FAE3D4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18"/>
              <w:ind w:left="107" w:right="53"/>
              <w:rPr>
                <w:sz w:val="22"/>
              </w:rPr>
            </w:pPr>
            <w:r>
              <w:rPr>
                <w:w w:val="90"/>
                <w:sz w:val="22"/>
              </w:rPr>
              <w:t>B8.2.1.3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 and movement techniques in global and traditional rhythmic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gymnastics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adaptations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8"/>
                <w:sz w:val="22"/>
              </w:rPr>
              <w:t>coordination and appreciation 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global cultures</w:t>
            </w:r>
          </w:p>
        </w:tc>
        <w:tc>
          <w:tcPr>
            <w:tcW w:w="4785" w:type="dxa"/>
            <w:gridSpan w:val="4"/>
            <w:shd w:val="clear" w:color="auto" w:fill="FAE3D4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B8.2.1.3.1: Classify and perform global and traditional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gymnastics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adaptation for creativity, communication and </w:t>
            </w:r>
            <w:r>
              <w:rPr>
                <w:spacing w:val="-2"/>
                <w:sz w:val="22"/>
              </w:rPr>
              <w:t>cultural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identity</w:t>
            </w:r>
          </w:p>
        </w:tc>
        <w:tc>
          <w:tcPr>
            <w:tcW w:w="991" w:type="dxa"/>
            <w:shd w:val="clear" w:color="auto" w:fill="FAE3D4"/>
          </w:tcPr>
          <w:p>
            <w:pPr>
              <w:pStyle w:val="TableParagraph"/>
              <w:spacing w:before="14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3" w:hRule="atLeast"/>
        </w:trPr>
        <w:tc>
          <w:tcPr>
            <w:tcW w:w="7558" w:type="dxa"/>
            <w:gridSpan w:val="6"/>
            <w:shd w:val="clear" w:color="auto" w:fill="FAE3D4"/>
          </w:tcPr>
          <w:p>
            <w:pPr>
              <w:pStyle w:val="TableParagraph"/>
              <w:spacing w:before="7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before="20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global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rhythmic.</w:t>
            </w:r>
          </w:p>
        </w:tc>
        <w:tc>
          <w:tcPr>
            <w:tcW w:w="3331" w:type="dxa"/>
            <w:gridSpan w:val="3"/>
            <w:shd w:val="clear" w:color="auto" w:fill="FAE3D4"/>
          </w:tcPr>
          <w:p>
            <w:pPr>
              <w:pStyle w:val="TableParagraph"/>
              <w:spacing w:line="255" w:lineRule="exact" w:before="19"/>
              <w:ind w:left="11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4" w:hRule="atLeast"/>
        </w:trPr>
        <w:tc>
          <w:tcPr>
            <w:tcW w:w="10889" w:type="dxa"/>
            <w:gridSpan w:val="9"/>
            <w:shd w:val="clear" w:color="auto" w:fill="FAE3D4"/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25</w:t>
            </w:r>
          </w:p>
        </w:tc>
      </w:tr>
      <w:tr>
        <w:trPr>
          <w:trHeight w:val="275" w:hRule="atLeast"/>
        </w:trPr>
        <w:tc>
          <w:tcPr>
            <w:tcW w:w="10889" w:type="dxa"/>
            <w:gridSpan w:val="9"/>
            <w:shd w:val="clear" w:color="auto" w:fill="FAE3D4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b/>
                <w:w w:val="85"/>
                <w:sz w:val="22"/>
              </w:rPr>
              <w:t>Keywords:</w:t>
            </w:r>
            <w:r>
              <w:rPr>
                <w:b/>
                <w:spacing w:val="64"/>
                <w:w w:val="150"/>
                <w:sz w:val="22"/>
              </w:rPr>
              <w:t> </w:t>
            </w:r>
            <w:r>
              <w:rPr>
                <w:w w:val="85"/>
                <w:sz w:val="22"/>
              </w:rPr>
              <w:t>rhythm,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Variety,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suggestive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motions,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slaughter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Pacification,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symbolic,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accentuated,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subtle</w:t>
            </w:r>
          </w:p>
        </w:tc>
      </w:tr>
      <w:tr>
        <w:trPr>
          <w:trHeight w:val="275" w:hRule="atLeast"/>
        </w:trPr>
        <w:tc>
          <w:tcPr>
            <w:tcW w:w="10889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Welcome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back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holidays.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spent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85"/>
                <w:sz w:val="22"/>
              </w:rPr>
              <w:t>vacation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holidays.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0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Help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gymnastics</w:t>
            </w:r>
          </w:p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movements.</w:t>
            </w:r>
          </w:p>
          <w:p>
            <w:pPr>
              <w:pStyle w:val="TableParagraph"/>
              <w:spacing w:line="261" w:lineRule="auto" w:before="21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The word gymnastics has been derived from the Greek word ‘Gymnos’ meaning</w:t>
            </w:r>
            <w:r>
              <w:rPr>
                <w:rFonts w:ascii="Liberation Sans Narrow" w:hAnsi="Liberation Sans Narrow"/>
                <w:i/>
                <w:sz w:val="22"/>
              </w:rPr>
              <w:t> “naked art.</w:t>
            </w:r>
          </w:p>
          <w:p>
            <w:pPr>
              <w:pStyle w:val="TableParagraph"/>
              <w:spacing w:line="261" w:lineRule="auto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The gymnasts perform mills, rotations, circles, throws, and many asymmetric</w:t>
            </w:r>
            <w:r>
              <w:rPr>
                <w:rFonts w:ascii="Liberation Sans Narrow"/>
                <w:i/>
                <w:sz w:val="22"/>
              </w:rPr>
              <w:t> movements in combination with complex movements of the body. Club handling requires rhythmic work, coordination, and clockwork precision.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Examples:</w:t>
            </w:r>
            <w:r>
              <w:rPr>
                <w:rFonts w:ascii="Liberation Sans Narrow"/>
                <w:i/>
                <w:spacing w:val="6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group</w:t>
            </w:r>
            <w:r>
              <w:rPr>
                <w:rFonts w:ascii="Liberation Sans Narrow"/>
                <w:i/>
                <w:spacing w:val="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dance</w:t>
            </w:r>
            <w:r>
              <w:rPr>
                <w:rFonts w:ascii="Liberation Sans Narrow"/>
                <w:i/>
                <w:spacing w:val="6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movements-</w:t>
            </w:r>
            <w:r>
              <w:rPr>
                <w:rFonts w:ascii="Liberation Sans Narrow"/>
                <w:i/>
                <w:spacing w:val="8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nobabie,</w:t>
            </w:r>
            <w:r>
              <w:rPr>
                <w:rFonts w:ascii="Liberation Sans Narrow"/>
                <w:i/>
                <w:spacing w:val="6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hoolondoreho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4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movement,</w:t>
            </w:r>
          </w:p>
          <w:p>
            <w:pPr>
              <w:pStyle w:val="TableParagraph"/>
              <w:spacing w:line="259" w:lineRule="auto" w:before="21"/>
              <w:rPr>
                <w:sz w:val="22"/>
              </w:rPr>
            </w:pPr>
            <w:r>
              <w:rPr>
                <w:w w:val="90"/>
                <w:sz w:val="22"/>
              </w:rPr>
              <w:t>Rhythmic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time;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movement with a regular succession of strong and weak elements; the </w:t>
            </w:r>
            <w:r>
              <w:rPr>
                <w:spacing w:val="-8"/>
                <w:sz w:val="22"/>
              </w:rPr>
              <w:t>pattern produced by emphasis 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duration 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notes 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music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Help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 </w:t>
            </w:r>
            <w:r>
              <w:rPr>
                <w:spacing w:val="-8"/>
                <w:sz w:val="22"/>
              </w:rPr>
              <w:t>movements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global rhythmic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dance movements.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global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 </w:t>
            </w:r>
            <w:r>
              <w:rPr>
                <w:sz w:val="22"/>
              </w:rPr>
              <w:t>rhythmic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movement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Engage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 rhythmic dance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various regions.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2251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Example,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drum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Ghana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Kpanlogo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drum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there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drums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sticks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Ghana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play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very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complex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sophisticated drumming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style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on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set of </w:t>
            </w:r>
            <w:r>
              <w:rPr>
                <w:w w:val="90"/>
                <w:sz w:val="22"/>
              </w:rPr>
              <w:t>drums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barrel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drums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Sogo,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Kidi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Kanga.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lead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drum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known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Atsimevu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121"/>
              <w:rPr>
                <w:sz w:val="22"/>
              </w:rPr>
            </w:pPr>
            <w:r>
              <w:rPr>
                <w:w w:val="90"/>
                <w:sz w:val="22"/>
              </w:rPr>
              <w:t>Record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estimate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duration/measure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self-journal as your effort to increase involvement in physical activity.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81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59" w:lineRule="auto" w:before="179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5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2025-01-12T16:31:10Z</dcterms:created>
  <dcterms:modified xsi:type="dcterms:W3CDTF">2025-01-12T16:31:10Z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